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E815" w14:textId="77777777" w:rsidR="008D7292" w:rsidRPr="008D7292" w:rsidRDefault="008D7292" w:rsidP="008D7292">
      <w:pPr>
        <w:pStyle w:val="KeinLeerraum"/>
        <w:jc w:val="center"/>
        <w:rPr>
          <w:color w:val="FF0000"/>
          <w:sz w:val="44"/>
          <w:szCs w:val="44"/>
          <w:lang w:eastAsia="de-DE"/>
        </w:rPr>
      </w:pPr>
      <w:r w:rsidRPr="008D7292">
        <w:rPr>
          <w:color w:val="FF0000"/>
          <w:sz w:val="44"/>
          <w:szCs w:val="44"/>
          <w:lang w:eastAsia="de-DE"/>
        </w:rPr>
        <w:t>FAIRBOTEN</w:t>
      </w:r>
    </w:p>
    <w:p w14:paraId="2D5533FD" w14:textId="77777777" w:rsidR="008D7292" w:rsidRPr="008D7292" w:rsidRDefault="008D7292" w:rsidP="008D7292">
      <w:pPr>
        <w:pStyle w:val="KeinLeerraum"/>
        <w:jc w:val="center"/>
        <w:rPr>
          <w:sz w:val="24"/>
          <w:szCs w:val="24"/>
          <w:lang w:eastAsia="de-DE"/>
        </w:rPr>
      </w:pPr>
    </w:p>
    <w:p w14:paraId="38B839E4" w14:textId="77777777" w:rsidR="008D7292" w:rsidRDefault="008D7292" w:rsidP="008D7292">
      <w:pPr>
        <w:pStyle w:val="KeinLeerraum"/>
        <w:jc w:val="center"/>
        <w:rPr>
          <w:sz w:val="24"/>
          <w:szCs w:val="24"/>
          <w:lang w:eastAsia="de-DE"/>
        </w:rPr>
      </w:pPr>
      <w:r w:rsidRPr="008D7292">
        <w:rPr>
          <w:b/>
          <w:bCs/>
          <w:sz w:val="24"/>
          <w:szCs w:val="24"/>
          <w:lang w:eastAsia="de-DE"/>
        </w:rPr>
        <w:t>Denk ich an Deutschland in der Nacht</w:t>
      </w:r>
      <w:r w:rsidRPr="008D7292">
        <w:rPr>
          <w:sz w:val="24"/>
          <w:szCs w:val="24"/>
          <w:lang w:eastAsia="de-DE"/>
        </w:rPr>
        <w:t>.… Die Moral der Gleichmacherei und auch die doppelte Moral setzen uns zu. Political Correctness und Presse scheinen keinen gemeinsamen Weg zu finden. Fatal. Und schlaflos lassen uns die Schäfchen beim Zählen zurück. Der Mensch ist nun einmal ein Herdentier und glaubt gerne der Mehrheit und nicht der Wahrheit. Unbeirrt und unerschrocken setzt er Kinderbücher auf den Index, denkt sich gedankenverloren Sprachungetüme aus wie „Bürgermeisterinnenkandidatin“, lobt nicht zu Lobendes in den berühmten Himmel und deklariert sinnentleerten Aktionismus zu aktivem Handeln.</w:t>
      </w:r>
    </w:p>
    <w:p w14:paraId="0E91B686" w14:textId="77777777" w:rsidR="008D7292" w:rsidRPr="008D7292" w:rsidRDefault="008D7292" w:rsidP="008D7292">
      <w:pPr>
        <w:pStyle w:val="KeinLeerraum"/>
        <w:jc w:val="center"/>
        <w:rPr>
          <w:sz w:val="24"/>
          <w:szCs w:val="24"/>
          <w:lang w:eastAsia="de-DE"/>
        </w:rPr>
      </w:pPr>
    </w:p>
    <w:p w14:paraId="0713EC3A" w14:textId="77777777" w:rsidR="008D7292" w:rsidRDefault="008D7292" w:rsidP="008D7292">
      <w:pPr>
        <w:pStyle w:val="KeinLeerraum"/>
        <w:jc w:val="center"/>
        <w:rPr>
          <w:sz w:val="24"/>
          <w:szCs w:val="24"/>
          <w:lang w:eastAsia="de-DE"/>
        </w:rPr>
      </w:pPr>
      <w:r w:rsidRPr="008D7292">
        <w:rPr>
          <w:sz w:val="24"/>
          <w:szCs w:val="24"/>
          <w:lang w:eastAsia="de-DE"/>
        </w:rPr>
        <w:t>Die Leipziger Pfeffermühle sagt entschlossen: Haben Sie Mut, schubsen Sie sich wach und dann auch Ihren Nachbarn. Lassen Sie sich unter keinen Umständen Achtsamkeit, Empathie und Fairness verbieten. Und rufen Sie beherzt dem kleinen Mann zu: „Es kommt nicht auf die Größe an!“.</w:t>
      </w:r>
    </w:p>
    <w:p w14:paraId="225A33BB" w14:textId="77777777" w:rsidR="008D7292" w:rsidRPr="008D7292" w:rsidRDefault="008D7292" w:rsidP="008D7292">
      <w:pPr>
        <w:pStyle w:val="KeinLeerraum"/>
        <w:jc w:val="center"/>
        <w:rPr>
          <w:sz w:val="24"/>
          <w:szCs w:val="24"/>
          <w:lang w:eastAsia="de-DE"/>
        </w:rPr>
      </w:pPr>
    </w:p>
    <w:p w14:paraId="797F4B6C" w14:textId="77777777" w:rsidR="008D7292" w:rsidRDefault="008D7292" w:rsidP="008D7292">
      <w:pPr>
        <w:pStyle w:val="KeinLeerraum"/>
        <w:jc w:val="center"/>
        <w:rPr>
          <w:sz w:val="24"/>
          <w:szCs w:val="24"/>
          <w:lang w:eastAsia="de-DE"/>
        </w:rPr>
      </w:pPr>
      <w:r w:rsidRPr="008D7292">
        <w:rPr>
          <w:b/>
          <w:bCs/>
          <w:sz w:val="24"/>
          <w:szCs w:val="24"/>
          <w:lang w:eastAsia="de-DE"/>
        </w:rPr>
        <w:t>„FAIRBOTEN“</w:t>
      </w:r>
      <w:r w:rsidRPr="008D7292">
        <w:rPr>
          <w:sz w:val="24"/>
          <w:szCs w:val="24"/>
          <w:lang w:eastAsia="de-DE"/>
        </w:rPr>
        <w:t xml:space="preserve"> ist wie ein Schneewittchenspiegel, in den man erwartungsvoll hineinschaut. Doch Achtung: Was Sie zu sehen bekommen, ist die nackte Wahrheit. Und die ist wahrlich oft genug zum Lachen komisch.</w:t>
      </w:r>
    </w:p>
    <w:p w14:paraId="237D5ACF" w14:textId="77777777" w:rsidR="008D7292" w:rsidRPr="008D7292" w:rsidRDefault="008D7292" w:rsidP="008D7292">
      <w:pPr>
        <w:pStyle w:val="KeinLeerraum"/>
        <w:jc w:val="center"/>
        <w:rPr>
          <w:sz w:val="24"/>
          <w:szCs w:val="24"/>
          <w:lang w:eastAsia="de-DE"/>
        </w:rPr>
      </w:pPr>
    </w:p>
    <w:p w14:paraId="1B117252" w14:textId="28CCA4FF" w:rsidR="008D7292" w:rsidRDefault="008D7292" w:rsidP="008D7292">
      <w:pPr>
        <w:pStyle w:val="KeinLeerraum"/>
        <w:jc w:val="center"/>
        <w:rPr>
          <w:sz w:val="24"/>
          <w:szCs w:val="24"/>
          <w:lang w:eastAsia="de-DE"/>
        </w:rPr>
      </w:pPr>
      <w:r w:rsidRPr="008D7292">
        <w:rPr>
          <w:b/>
          <w:bCs/>
          <w:sz w:val="24"/>
          <w:szCs w:val="24"/>
          <w:lang w:eastAsia="de-DE"/>
        </w:rPr>
        <w:t>Es spielen</w:t>
      </w:r>
      <w:r w:rsidRPr="008D7292">
        <w:rPr>
          <w:sz w:val="24"/>
          <w:szCs w:val="24"/>
          <w:lang w:eastAsia="de-DE"/>
        </w:rPr>
        <w:t xml:space="preserve">: Elisabeth Sonntag in Doppelbesetzung mit Rebekka Köbernick, Rainer Koschorz und </w:t>
      </w:r>
      <w:r w:rsidR="00764B81">
        <w:rPr>
          <w:sz w:val="24"/>
          <w:szCs w:val="24"/>
          <w:lang w:eastAsia="de-DE"/>
        </w:rPr>
        <w:t xml:space="preserve">Matthias Avemarg </w:t>
      </w:r>
      <w:bookmarkStart w:id="0" w:name="_GoBack"/>
      <w:bookmarkEnd w:id="0"/>
      <w:r w:rsidR="00764B81">
        <w:rPr>
          <w:sz w:val="24"/>
          <w:szCs w:val="24"/>
          <w:lang w:eastAsia="de-DE"/>
        </w:rPr>
        <w:t>am</w:t>
      </w:r>
      <w:r w:rsidRPr="008D7292">
        <w:rPr>
          <w:sz w:val="24"/>
          <w:szCs w:val="24"/>
          <w:lang w:eastAsia="de-DE"/>
        </w:rPr>
        <w:t xml:space="preserve"> </w:t>
      </w:r>
      <w:r w:rsidRPr="008D7292">
        <w:rPr>
          <w:b/>
          <w:bCs/>
          <w:sz w:val="24"/>
          <w:szCs w:val="24"/>
          <w:lang w:eastAsia="de-DE"/>
        </w:rPr>
        <w:t>Piano</w:t>
      </w:r>
      <w:r w:rsidRPr="008D7292">
        <w:rPr>
          <w:sz w:val="24"/>
          <w:szCs w:val="24"/>
          <w:lang w:eastAsia="de-DE"/>
        </w:rPr>
        <w:t xml:space="preserve">: Hartmut Schwarze od. Marcus Ludwig am </w:t>
      </w:r>
      <w:r w:rsidRPr="008D7292">
        <w:rPr>
          <w:b/>
          <w:bCs/>
          <w:sz w:val="24"/>
          <w:szCs w:val="24"/>
          <w:lang w:eastAsia="de-DE"/>
        </w:rPr>
        <w:t>Schlagzeug</w:t>
      </w:r>
      <w:r w:rsidRPr="008D7292">
        <w:rPr>
          <w:sz w:val="24"/>
          <w:szCs w:val="24"/>
          <w:lang w:eastAsia="de-DE"/>
        </w:rPr>
        <w:t xml:space="preserve">: Steffen Reichelt </w:t>
      </w:r>
      <w:r w:rsidRPr="008D7292">
        <w:rPr>
          <w:b/>
          <w:bCs/>
          <w:sz w:val="24"/>
          <w:szCs w:val="24"/>
          <w:lang w:eastAsia="de-DE"/>
        </w:rPr>
        <w:t>Musikalische Leitung</w:t>
      </w:r>
      <w:r w:rsidRPr="008D7292">
        <w:rPr>
          <w:sz w:val="24"/>
          <w:szCs w:val="24"/>
          <w:lang w:eastAsia="de-DE"/>
        </w:rPr>
        <w:t>: Marcus Ludwig</w:t>
      </w:r>
    </w:p>
    <w:p w14:paraId="075B7355" w14:textId="77777777" w:rsidR="008D7292" w:rsidRPr="008D7292" w:rsidRDefault="008D7292" w:rsidP="008D7292">
      <w:pPr>
        <w:pStyle w:val="KeinLeerraum"/>
        <w:jc w:val="center"/>
        <w:rPr>
          <w:sz w:val="24"/>
          <w:szCs w:val="24"/>
          <w:lang w:eastAsia="de-DE"/>
        </w:rPr>
      </w:pPr>
    </w:p>
    <w:p w14:paraId="5A64388D" w14:textId="77777777" w:rsidR="008D7292" w:rsidRDefault="008D7292" w:rsidP="008D7292">
      <w:pPr>
        <w:pStyle w:val="KeinLeerraum"/>
        <w:jc w:val="center"/>
        <w:rPr>
          <w:sz w:val="24"/>
          <w:szCs w:val="24"/>
          <w:lang w:eastAsia="de-DE"/>
        </w:rPr>
      </w:pPr>
      <w:r w:rsidRPr="008D7292">
        <w:rPr>
          <w:b/>
          <w:bCs/>
          <w:sz w:val="24"/>
          <w:szCs w:val="24"/>
          <w:lang w:eastAsia="de-DE"/>
        </w:rPr>
        <w:t>Regie</w:t>
      </w:r>
      <w:r w:rsidRPr="008D7292">
        <w:rPr>
          <w:sz w:val="24"/>
          <w:szCs w:val="24"/>
          <w:lang w:eastAsia="de-DE"/>
        </w:rPr>
        <w:t>: Frank Sieckel</w:t>
      </w:r>
    </w:p>
    <w:p w14:paraId="51DA6DA9" w14:textId="77777777" w:rsidR="008D7292" w:rsidRPr="008D7292" w:rsidRDefault="008D7292" w:rsidP="008D7292">
      <w:pPr>
        <w:pStyle w:val="KeinLeerraum"/>
        <w:jc w:val="center"/>
        <w:rPr>
          <w:sz w:val="24"/>
          <w:szCs w:val="24"/>
          <w:lang w:eastAsia="de-DE"/>
        </w:rPr>
      </w:pPr>
    </w:p>
    <w:p w14:paraId="43ADD093" w14:textId="77777777" w:rsidR="008D7292" w:rsidRDefault="008D7292" w:rsidP="008D7292">
      <w:pPr>
        <w:pStyle w:val="KeinLeerraum"/>
        <w:jc w:val="center"/>
        <w:rPr>
          <w:sz w:val="24"/>
          <w:szCs w:val="24"/>
          <w:lang w:eastAsia="de-DE"/>
        </w:rPr>
      </w:pPr>
      <w:r w:rsidRPr="008D7292">
        <w:rPr>
          <w:b/>
          <w:bCs/>
          <w:sz w:val="24"/>
          <w:szCs w:val="24"/>
          <w:lang w:eastAsia="de-DE"/>
        </w:rPr>
        <w:t>Autoren</w:t>
      </w:r>
      <w:r w:rsidRPr="008D7292">
        <w:rPr>
          <w:sz w:val="24"/>
          <w:szCs w:val="24"/>
          <w:lang w:eastAsia="de-DE"/>
        </w:rPr>
        <w:t xml:space="preserve">: Holger Böhme, Heinz Klever, Erik Lehmann, Marcus Ludwig, Conny Molle, Philipp Schaller, Frank Sieckel, Ludger Wilhelm </w:t>
      </w:r>
    </w:p>
    <w:p w14:paraId="7E276B9E" w14:textId="77777777" w:rsidR="008D7292" w:rsidRDefault="008D7292" w:rsidP="008D7292">
      <w:pPr>
        <w:pStyle w:val="KeinLeerraum"/>
        <w:jc w:val="center"/>
        <w:rPr>
          <w:sz w:val="24"/>
          <w:szCs w:val="24"/>
          <w:lang w:eastAsia="de-DE"/>
        </w:rPr>
      </w:pPr>
    </w:p>
    <w:p w14:paraId="495892E5" w14:textId="77777777" w:rsidR="008D7292" w:rsidRPr="008D7292" w:rsidRDefault="008D7292" w:rsidP="008D7292">
      <w:pPr>
        <w:pStyle w:val="KeinLeerraum"/>
        <w:jc w:val="center"/>
        <w:rPr>
          <w:sz w:val="24"/>
          <w:szCs w:val="24"/>
          <w:lang w:eastAsia="de-DE"/>
        </w:rPr>
      </w:pPr>
      <w:r w:rsidRPr="008D7292">
        <w:rPr>
          <w:b/>
          <w:bCs/>
          <w:sz w:val="24"/>
          <w:szCs w:val="24"/>
          <w:lang w:eastAsia="de-DE"/>
        </w:rPr>
        <w:t>Liedtexte+Musik</w:t>
      </w:r>
      <w:r w:rsidRPr="008D7292">
        <w:rPr>
          <w:sz w:val="24"/>
          <w:szCs w:val="24"/>
          <w:lang w:eastAsia="de-DE"/>
        </w:rPr>
        <w:t>: Stefan Klucke und Dirk Pursche (Schwarze Grütze), Marcus Ludwig, Frank Sieckel</w:t>
      </w:r>
    </w:p>
    <w:p w14:paraId="660836D4" w14:textId="77777777" w:rsidR="003A1C41" w:rsidRDefault="003A1C41" w:rsidP="008D7292">
      <w:pPr>
        <w:jc w:val="center"/>
      </w:pPr>
    </w:p>
    <w:sectPr w:rsidR="003A1C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92"/>
    <w:rsid w:val="003A1C41"/>
    <w:rsid w:val="00764B81"/>
    <w:rsid w:val="008D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0589"/>
  <w15:chartTrackingRefBased/>
  <w15:docId w15:val="{0AB2A1EC-EC88-4C4B-8ABA-17C71F6E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8D72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D729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8D7292"/>
    <w:rPr>
      <w:b/>
      <w:bCs/>
    </w:rPr>
  </w:style>
  <w:style w:type="paragraph" w:styleId="StandardWeb">
    <w:name w:val="Normal (Web)"/>
    <w:basedOn w:val="Standard"/>
    <w:uiPriority w:val="99"/>
    <w:semiHidden/>
    <w:unhideWhenUsed/>
    <w:rsid w:val="008D72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8D72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D7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8804">
      <w:bodyDiv w:val="1"/>
      <w:marLeft w:val="0"/>
      <w:marRight w:val="0"/>
      <w:marTop w:val="0"/>
      <w:marBottom w:val="0"/>
      <w:divBdr>
        <w:top w:val="none" w:sz="0" w:space="0" w:color="auto"/>
        <w:left w:val="none" w:sz="0" w:space="0" w:color="auto"/>
        <w:bottom w:val="none" w:sz="0" w:space="0" w:color="auto"/>
        <w:right w:val="none" w:sz="0" w:space="0" w:color="auto"/>
      </w:divBdr>
      <w:divsChild>
        <w:div w:id="1229457268">
          <w:marLeft w:val="0"/>
          <w:marRight w:val="0"/>
          <w:marTop w:val="0"/>
          <w:marBottom w:val="0"/>
          <w:divBdr>
            <w:top w:val="none" w:sz="0" w:space="0" w:color="auto"/>
            <w:left w:val="none" w:sz="0" w:space="0" w:color="auto"/>
            <w:bottom w:val="none" w:sz="0" w:space="0" w:color="auto"/>
            <w:right w:val="none" w:sz="0" w:space="0" w:color="auto"/>
          </w:divBdr>
          <w:divsChild>
            <w:div w:id="12459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2</cp:revision>
  <dcterms:created xsi:type="dcterms:W3CDTF">2019-08-09T10:02:00Z</dcterms:created>
  <dcterms:modified xsi:type="dcterms:W3CDTF">2020-02-19T08:13:00Z</dcterms:modified>
</cp:coreProperties>
</file>